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spacing w:after="156" w:afterLines="50" w:line="520" w:lineRule="exact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spacing w:after="156" w:afterLines="50" w:line="52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学院创收与服务项目结余资金分配表</w:t>
      </w:r>
    </w:p>
    <w:tbl>
      <w:tblPr>
        <w:tblStyle w:val="2"/>
        <w:tblW w:w="91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904"/>
        <w:gridCol w:w="968"/>
        <w:gridCol w:w="1515"/>
        <w:gridCol w:w="1737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8"/>
                <w:szCs w:val="28"/>
              </w:rPr>
              <w:t>创收与服务项目名称</w:t>
            </w:r>
          </w:p>
        </w:tc>
        <w:tc>
          <w:tcPr>
            <w:tcW w:w="4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8"/>
                <w:szCs w:val="28"/>
              </w:rPr>
              <w:t>财务项目号</w:t>
            </w:r>
          </w:p>
        </w:tc>
        <w:tc>
          <w:tcPr>
            <w:tcW w:w="4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4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8"/>
                <w:szCs w:val="28"/>
              </w:rPr>
              <w:t>收费总额（元）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8"/>
                <w:szCs w:val="28"/>
              </w:rPr>
              <w:t>直接成本总额（元）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4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8"/>
                <w:szCs w:val="28"/>
              </w:rPr>
              <w:t>结余经费（元）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分配方式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具体方案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金额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（元）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转入学院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结余经费的20%。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转入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部门奖励基金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转入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部门奖励基金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……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……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9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合计（元）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  <w:jc w:val="center"/>
        </w:trPr>
        <w:tc>
          <w:tcPr>
            <w:tcW w:w="91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学院审批意见：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911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9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exact"/>
          <w:jc w:val="center"/>
        </w:trPr>
        <w:tc>
          <w:tcPr>
            <w:tcW w:w="91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分管院领导：           部门负责人：           经办人：    </w:t>
            </w:r>
          </w:p>
          <w:p>
            <w:pPr>
              <w:wordWrap w:val="0"/>
              <w:spacing w:line="520" w:lineRule="exact"/>
              <w:ind w:firstLine="840" w:firstLineChars="30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年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夏冬</cp:lastModifiedBy>
  <dcterms:modified xsi:type="dcterms:W3CDTF">2020-10-13T01:33:08Z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